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b w:val="1"/>
          <w:color w:val="0b5394"/>
          <w:sz w:val="24"/>
          <w:szCs w:val="24"/>
        </w:rPr>
      </w:pPr>
      <w:r w:rsidDel="00000000" w:rsidR="00000000" w:rsidRPr="00000000">
        <w:rPr>
          <w:b w:val="1"/>
          <w:color w:val="0b5394"/>
          <w:sz w:val="24"/>
          <w:szCs w:val="24"/>
          <w:rtl w:val="0"/>
        </w:rPr>
        <w:t xml:space="preserve">Newsletter Article for Chamber/EDC Partners Partners to Share</w:t>
      </w:r>
    </w:p>
    <w:p w:rsidR="00000000" w:rsidDel="00000000" w:rsidP="00000000" w:rsidRDefault="00000000" w:rsidRPr="00000000" w14:paraId="00000002">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003">
      <w:pPr>
        <w:widowControl w:val="0"/>
        <w:spacing w:line="240" w:lineRule="auto"/>
        <w:rPr>
          <w:i w:val="1"/>
          <w:color w:val="ff0000"/>
          <w:sz w:val="20"/>
          <w:szCs w:val="20"/>
        </w:rPr>
      </w:pPr>
      <w:r w:rsidDel="00000000" w:rsidR="00000000" w:rsidRPr="00000000">
        <w:rPr>
          <w:i w:val="1"/>
          <w:color w:val="ff0000"/>
          <w:sz w:val="20"/>
          <w:szCs w:val="20"/>
          <w:rtl w:val="0"/>
        </w:rPr>
        <w:t xml:space="preserve">Partners, a note before you publish: Please check our website to see if free training funds have run out. Go to </w:t>
      </w:r>
      <w:hyperlink r:id="rId6">
        <w:r w:rsidDel="00000000" w:rsidR="00000000" w:rsidRPr="00000000">
          <w:rPr>
            <w:i w:val="1"/>
            <w:color w:val="ff0000"/>
            <w:sz w:val="20"/>
            <w:szCs w:val="20"/>
            <w:u w:val="single"/>
            <w:rtl w:val="0"/>
          </w:rPr>
          <w:t xml:space="preserve">this page</w:t>
        </w:r>
      </w:hyperlink>
      <w:r w:rsidDel="00000000" w:rsidR="00000000" w:rsidRPr="00000000">
        <w:rPr>
          <w:i w:val="1"/>
          <w:color w:val="ff0000"/>
          <w:sz w:val="20"/>
          <w:szCs w:val="20"/>
          <w:rtl w:val="0"/>
        </w:rPr>
        <w:t xml:space="preserve"> on our site and hover over “Register for Basic Server Course.” Look at the URL at the bottom of your browser window. If it includes the word “FREE,” we still have funds left. If it does not include the word free, please remove the gold article text before you share this content.</w:t>
      </w:r>
    </w:p>
    <w:p w:rsidR="00000000" w:rsidDel="00000000" w:rsidP="00000000" w:rsidRDefault="00000000" w:rsidRPr="00000000" w14:paraId="00000004">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6">
      <w:pPr>
        <w:rPr>
          <w:b w:val="1"/>
          <w:color w:val="0d0d0d"/>
          <w:sz w:val="20"/>
          <w:szCs w:val="20"/>
        </w:rPr>
      </w:pPr>
      <w:r w:rsidDel="00000000" w:rsidR="00000000" w:rsidRPr="00000000">
        <w:rPr>
          <w:b w:val="1"/>
          <w:color w:val="0d0d0d"/>
          <w:sz w:val="20"/>
          <w:szCs w:val="20"/>
          <w:rtl w:val="0"/>
        </w:rPr>
        <w:t xml:space="preserve">Reduce Your Risk with </w:t>
      </w:r>
      <w:r w:rsidDel="00000000" w:rsidR="00000000" w:rsidRPr="00000000">
        <w:rPr>
          <w:b w:val="1"/>
          <w:color w:val="bf9000"/>
          <w:sz w:val="20"/>
          <w:szCs w:val="20"/>
          <w:rtl w:val="0"/>
        </w:rPr>
        <w:t xml:space="preserve">Free </w:t>
      </w:r>
      <w:r w:rsidDel="00000000" w:rsidR="00000000" w:rsidRPr="00000000">
        <w:rPr>
          <w:b w:val="1"/>
          <w:color w:val="0d0d0d"/>
          <w:sz w:val="20"/>
          <w:szCs w:val="20"/>
          <w:rtl w:val="0"/>
        </w:rPr>
        <w:t xml:space="preserve">Responsible Beverage Server Training</w:t>
      </w:r>
    </w:p>
    <w:p w:rsidR="00000000" w:rsidDel="00000000" w:rsidP="00000000" w:rsidRDefault="00000000" w:rsidRPr="00000000" w14:paraId="00000007">
      <w:pPr>
        <w:rPr>
          <w:color w:val="0d0d0d"/>
          <w:sz w:val="20"/>
          <w:szCs w:val="20"/>
        </w:rPr>
      </w:pPr>
      <w:r w:rsidDel="00000000" w:rsidR="00000000" w:rsidRPr="00000000">
        <w:rPr>
          <w:color w:val="0d0d0d"/>
          <w:sz w:val="20"/>
          <w:szCs w:val="20"/>
          <w:rtl w:val="0"/>
        </w:rPr>
        <w:t xml:space="preserve">Did you know establishments in North Dakota can be held liable for serving alcohol to someone who is underage or obviously intoxicated? Fortunately, North Dakota law provides some protections for licensees who have completed alcohol server training.</w:t>
      </w:r>
    </w:p>
    <w:p w:rsidR="00000000" w:rsidDel="00000000" w:rsidP="00000000" w:rsidRDefault="00000000" w:rsidRPr="00000000" w14:paraId="00000008">
      <w:pPr>
        <w:rPr>
          <w:color w:val="0d0d0d"/>
          <w:sz w:val="20"/>
          <w:szCs w:val="20"/>
        </w:rPr>
      </w:pPr>
      <w:r w:rsidDel="00000000" w:rsidR="00000000" w:rsidRPr="00000000">
        <w:rPr>
          <w:rtl w:val="0"/>
        </w:rPr>
      </w:r>
    </w:p>
    <w:p w:rsidR="00000000" w:rsidDel="00000000" w:rsidP="00000000" w:rsidRDefault="00000000" w:rsidRPr="00000000" w14:paraId="00000009">
      <w:pPr>
        <w:rPr>
          <w:color w:val="bf9000"/>
          <w:sz w:val="20"/>
          <w:szCs w:val="20"/>
        </w:rPr>
      </w:pPr>
      <w:r w:rsidDel="00000000" w:rsidR="00000000" w:rsidRPr="00000000">
        <w:rPr>
          <w:color w:val="0d0d0d"/>
          <w:sz w:val="20"/>
          <w:szCs w:val="20"/>
          <w:rtl w:val="0"/>
        </w:rPr>
        <w:t xml:space="preserve">North Dakota Safety Council provides online </w:t>
      </w:r>
      <w:hyperlink r:id="rId7">
        <w:r w:rsidDel="00000000" w:rsidR="00000000" w:rsidRPr="00000000">
          <w:rPr>
            <w:color w:val="1155cc"/>
            <w:sz w:val="20"/>
            <w:szCs w:val="20"/>
            <w:u w:val="single"/>
            <w:rtl w:val="0"/>
          </w:rPr>
          <w:t xml:space="preserve">Responsible Beverage Server training</w:t>
        </w:r>
      </w:hyperlink>
      <w:r w:rsidDel="00000000" w:rsidR="00000000" w:rsidRPr="00000000">
        <w:rPr>
          <w:color w:val="0d0d0d"/>
          <w:sz w:val="20"/>
          <w:szCs w:val="20"/>
          <w:rtl w:val="0"/>
        </w:rPr>
        <w:t xml:space="preserve"> for owners and managers, servers and bartenders, and large-event staff. </w:t>
      </w:r>
      <w:r w:rsidDel="00000000" w:rsidR="00000000" w:rsidRPr="00000000">
        <w:rPr>
          <w:color w:val="bf9000"/>
          <w:sz w:val="20"/>
          <w:szCs w:val="20"/>
          <w:rtl w:val="0"/>
        </w:rPr>
        <w:t xml:space="preserve">And right now, IT’S FREE!</w:t>
      </w:r>
    </w:p>
    <w:p w:rsidR="00000000" w:rsidDel="00000000" w:rsidP="00000000" w:rsidRDefault="00000000" w:rsidRPr="00000000" w14:paraId="0000000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B">
      <w:pPr>
        <w:rPr>
          <w:b w:val="1"/>
          <w:color w:val="0d0d0d"/>
          <w:sz w:val="20"/>
          <w:szCs w:val="20"/>
        </w:rPr>
      </w:pPr>
      <w:r w:rsidDel="00000000" w:rsidR="00000000" w:rsidRPr="00000000">
        <w:rPr>
          <w:b w:val="1"/>
          <w:color w:val="0d0d0d"/>
          <w:sz w:val="20"/>
          <w:szCs w:val="20"/>
          <w:rtl w:val="0"/>
        </w:rPr>
        <w:t xml:space="preserve">3 Reasons to Implement Training</w:t>
      </w:r>
    </w:p>
    <w:p w:rsidR="00000000" w:rsidDel="00000000" w:rsidP="00000000" w:rsidRDefault="00000000" w:rsidRPr="00000000" w14:paraId="0000000C">
      <w:pPr>
        <w:numPr>
          <w:ilvl w:val="0"/>
          <w:numId w:val="1"/>
        </w:numPr>
        <w:ind w:left="720" w:hanging="360"/>
        <w:rPr>
          <w:color w:val="0d0d0d"/>
          <w:sz w:val="20"/>
          <w:szCs w:val="20"/>
        </w:rPr>
      </w:pPr>
      <w:r w:rsidDel="00000000" w:rsidR="00000000" w:rsidRPr="00000000">
        <w:rPr>
          <w:color w:val="0d0d0d"/>
          <w:sz w:val="20"/>
          <w:szCs w:val="20"/>
          <w:rtl w:val="0"/>
        </w:rPr>
        <w:t xml:space="preserve">Reduce your liability concerns. North Dakota law provides some protections in the case of a claim for licensees who have completed alcohol server training.</w:t>
      </w:r>
    </w:p>
    <w:p w:rsidR="00000000" w:rsidDel="00000000" w:rsidP="00000000" w:rsidRDefault="00000000" w:rsidRPr="00000000" w14:paraId="0000000D">
      <w:pPr>
        <w:numPr>
          <w:ilvl w:val="0"/>
          <w:numId w:val="1"/>
        </w:numPr>
        <w:ind w:left="720" w:hanging="360"/>
        <w:rPr>
          <w:color w:val="0d0d0d"/>
          <w:sz w:val="20"/>
          <w:szCs w:val="20"/>
        </w:rPr>
      </w:pPr>
      <w:r w:rsidDel="00000000" w:rsidR="00000000" w:rsidRPr="00000000">
        <w:rPr>
          <w:color w:val="0d0d0d"/>
          <w:sz w:val="20"/>
          <w:szCs w:val="20"/>
          <w:rtl w:val="0"/>
        </w:rPr>
        <w:t xml:space="preserve">As many as 50% of servers in alcohol establishments have served alcohol to underage customers during law enforcement compliance checks in North Dakota. Don’t be one of them.</w:t>
      </w:r>
    </w:p>
    <w:p w:rsidR="00000000" w:rsidDel="00000000" w:rsidP="00000000" w:rsidRDefault="00000000" w:rsidRPr="00000000" w14:paraId="0000000E">
      <w:pPr>
        <w:numPr>
          <w:ilvl w:val="0"/>
          <w:numId w:val="1"/>
        </w:numPr>
        <w:ind w:left="720" w:hanging="360"/>
        <w:rPr>
          <w:color w:val="0d0d0d"/>
          <w:sz w:val="20"/>
          <w:szCs w:val="20"/>
        </w:rPr>
      </w:pPr>
      <w:r w:rsidDel="00000000" w:rsidR="00000000" w:rsidRPr="00000000">
        <w:rPr>
          <w:color w:val="0d0d0d"/>
          <w:sz w:val="20"/>
          <w:szCs w:val="20"/>
          <w:rtl w:val="0"/>
        </w:rPr>
        <w:t xml:space="preserve">Avoid overserving. Servers and bartenders will learn how to recognize and deal with customers who have had too much to drink.</w:t>
      </w:r>
    </w:p>
    <w:p w:rsidR="00000000" w:rsidDel="00000000" w:rsidP="00000000" w:rsidRDefault="00000000" w:rsidRPr="00000000" w14:paraId="0000000F">
      <w:pPr>
        <w:rPr>
          <w:color w:val="0d0d0d"/>
          <w:sz w:val="20"/>
          <w:szCs w:val="20"/>
        </w:rPr>
      </w:pPr>
      <w:r w:rsidDel="00000000" w:rsidR="00000000" w:rsidRPr="00000000">
        <w:rPr>
          <w:rtl w:val="0"/>
        </w:rPr>
      </w:r>
    </w:p>
    <w:p w:rsidR="00000000" w:rsidDel="00000000" w:rsidP="00000000" w:rsidRDefault="00000000" w:rsidRPr="00000000" w14:paraId="00000010">
      <w:pPr>
        <w:shd w:fill="ffffff" w:val="clear"/>
        <w:spacing w:line="331.2" w:lineRule="auto"/>
        <w:rPr>
          <w:color w:val="0d0d0d"/>
          <w:sz w:val="20"/>
          <w:szCs w:val="20"/>
        </w:rPr>
      </w:pPr>
      <w:r w:rsidDel="00000000" w:rsidR="00000000" w:rsidRPr="00000000">
        <w:rPr>
          <w:color w:val="bf9000"/>
          <w:sz w:val="20"/>
          <w:szCs w:val="20"/>
          <w:rtl w:val="0"/>
        </w:rPr>
        <w:t xml:space="preserve">Training is free until grant funding runs out. </w:t>
      </w:r>
      <w:r w:rsidDel="00000000" w:rsidR="00000000" w:rsidRPr="00000000">
        <w:rPr>
          <w:color w:val="0d0d0d"/>
          <w:sz w:val="20"/>
          <w:szCs w:val="20"/>
          <w:rtl w:val="0"/>
        </w:rPr>
        <w:t xml:space="preserve">Don’t wait;</w:t>
      </w:r>
      <w:hyperlink r:id="rId8">
        <w:r w:rsidDel="00000000" w:rsidR="00000000" w:rsidRPr="00000000">
          <w:rPr>
            <w:color w:val="0d0d0d"/>
            <w:sz w:val="20"/>
            <w:szCs w:val="20"/>
            <w:rtl w:val="0"/>
          </w:rPr>
          <w:t xml:space="preserve"> </w:t>
        </w:r>
      </w:hyperlink>
      <w:hyperlink r:id="rId9">
        <w:r w:rsidDel="00000000" w:rsidR="00000000" w:rsidRPr="00000000">
          <w:rPr>
            <w:color w:val="1155cc"/>
            <w:sz w:val="20"/>
            <w:szCs w:val="20"/>
            <w:u w:val="single"/>
            <w:rtl w:val="0"/>
          </w:rPr>
          <w:t xml:space="preserve">register now</w:t>
        </w:r>
      </w:hyperlink>
      <w:r w:rsidDel="00000000" w:rsidR="00000000" w:rsidRPr="00000000">
        <w:rPr>
          <w:color w:val="0d0d0d"/>
          <w:sz w:val="20"/>
          <w:szCs w:val="20"/>
          <w:rtl w:val="0"/>
        </w:rPr>
        <w:t xml:space="preserve">!</w:t>
      </w:r>
    </w:p>
    <w:p w:rsidR="00000000" w:rsidDel="00000000" w:rsidP="00000000" w:rsidRDefault="00000000" w:rsidRPr="00000000" w14:paraId="00000011">
      <w:pPr>
        <w:rPr>
          <w:color w:val="0d0d0d"/>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4">
      <w:pPr>
        <w:rPr>
          <w:b w:val="1"/>
          <w:color w:val="0b5394"/>
          <w:sz w:val="24"/>
          <w:szCs w:val="24"/>
        </w:rPr>
      </w:pPr>
      <w:r w:rsidDel="00000000" w:rsidR="00000000" w:rsidRPr="00000000">
        <w:rPr>
          <w:b w:val="1"/>
          <w:color w:val="0b5394"/>
          <w:sz w:val="24"/>
          <w:szCs w:val="24"/>
          <w:rtl w:val="0"/>
        </w:rPr>
        <w:t xml:space="preserve">Newsletter Article for Government Partners to Share</w:t>
      </w:r>
    </w:p>
    <w:p w:rsidR="00000000" w:rsidDel="00000000" w:rsidP="00000000" w:rsidRDefault="00000000" w:rsidRPr="00000000" w14:paraId="00000015">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016">
      <w:pPr>
        <w:widowControl w:val="0"/>
        <w:spacing w:line="240" w:lineRule="auto"/>
        <w:rPr>
          <w:i w:val="1"/>
          <w:color w:val="ff0000"/>
          <w:sz w:val="20"/>
          <w:szCs w:val="20"/>
        </w:rPr>
      </w:pPr>
      <w:r w:rsidDel="00000000" w:rsidR="00000000" w:rsidRPr="00000000">
        <w:rPr>
          <w:i w:val="1"/>
          <w:color w:val="ff0000"/>
          <w:sz w:val="20"/>
          <w:szCs w:val="20"/>
          <w:rtl w:val="0"/>
        </w:rPr>
        <w:t xml:space="preserve">Partners, a note before you publish: Please check our website to see if free training funds have run out. Go to </w:t>
      </w:r>
      <w:hyperlink r:id="rId10">
        <w:r w:rsidDel="00000000" w:rsidR="00000000" w:rsidRPr="00000000">
          <w:rPr>
            <w:i w:val="1"/>
            <w:color w:val="ff0000"/>
            <w:sz w:val="20"/>
            <w:szCs w:val="20"/>
            <w:u w:val="single"/>
            <w:rtl w:val="0"/>
          </w:rPr>
          <w:t xml:space="preserve">this page</w:t>
        </w:r>
      </w:hyperlink>
      <w:r w:rsidDel="00000000" w:rsidR="00000000" w:rsidRPr="00000000">
        <w:rPr>
          <w:i w:val="1"/>
          <w:color w:val="ff0000"/>
          <w:sz w:val="20"/>
          <w:szCs w:val="20"/>
          <w:rtl w:val="0"/>
        </w:rPr>
        <w:t xml:space="preserve"> on our site and hover over “Register for Basic Server Course.” Look at the URL at the bottom of your browser window. If it includes the word “FREE,” we still have funds left. If it does not include the word free, please remove the gold article text before you share this content. </w:t>
      </w:r>
    </w:p>
    <w:p w:rsidR="00000000" w:rsidDel="00000000" w:rsidP="00000000" w:rsidRDefault="00000000" w:rsidRPr="00000000" w14:paraId="00000017">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9">
      <w:pPr>
        <w:rPr>
          <w:b w:val="1"/>
          <w:color w:val="0d0d0d"/>
          <w:sz w:val="20"/>
          <w:szCs w:val="20"/>
        </w:rPr>
      </w:pPr>
      <w:r w:rsidDel="00000000" w:rsidR="00000000" w:rsidRPr="00000000">
        <w:rPr>
          <w:b w:val="1"/>
          <w:color w:val="0d0d0d"/>
          <w:sz w:val="20"/>
          <w:szCs w:val="20"/>
          <w:rtl w:val="0"/>
        </w:rPr>
        <w:t xml:space="preserve">Contribute to Your Community’s Safety with </w:t>
      </w:r>
      <w:r w:rsidDel="00000000" w:rsidR="00000000" w:rsidRPr="00000000">
        <w:rPr>
          <w:b w:val="1"/>
          <w:color w:val="bf9000"/>
          <w:sz w:val="20"/>
          <w:szCs w:val="20"/>
          <w:rtl w:val="0"/>
        </w:rPr>
        <w:t xml:space="preserve">Free </w:t>
      </w:r>
      <w:r w:rsidDel="00000000" w:rsidR="00000000" w:rsidRPr="00000000">
        <w:rPr>
          <w:b w:val="1"/>
          <w:color w:val="0d0d0d"/>
          <w:sz w:val="20"/>
          <w:szCs w:val="20"/>
          <w:rtl w:val="0"/>
        </w:rPr>
        <w:t xml:space="preserve">Responsible Beverage Server Training</w:t>
      </w:r>
    </w:p>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We all play a role in keeping North Dakota’s communities safe. If you work at an establishment that serves alcohol, you can contribute to safety in your community by attending FREE, online </w:t>
      </w:r>
      <w:r w:rsidDel="00000000" w:rsidR="00000000" w:rsidRPr="00000000">
        <w:rPr>
          <w:color w:val="0d0d0d"/>
          <w:sz w:val="20"/>
          <w:szCs w:val="20"/>
          <w:rtl w:val="0"/>
        </w:rPr>
        <w:t xml:space="preserve">Responsible Beverage Server training.</w:t>
      </w:r>
      <w:r w:rsidDel="00000000" w:rsidR="00000000" w:rsidRPr="00000000">
        <w:rPr>
          <w:rtl w:val="0"/>
        </w:rPr>
      </w:r>
    </w:p>
    <w:p w:rsidR="00000000" w:rsidDel="00000000" w:rsidP="00000000" w:rsidRDefault="00000000" w:rsidRPr="00000000" w14:paraId="0000001B">
      <w:pPr>
        <w:rPr>
          <w:color w:val="0d0d0d"/>
          <w:sz w:val="20"/>
          <w:szCs w:val="20"/>
          <w:highlight w:val="yellow"/>
        </w:rPr>
      </w:pPr>
      <w:r w:rsidDel="00000000" w:rsidR="00000000" w:rsidRPr="00000000">
        <w:rPr>
          <w:rtl w:val="0"/>
        </w:rPr>
      </w:r>
    </w:p>
    <w:p w:rsidR="00000000" w:rsidDel="00000000" w:rsidP="00000000" w:rsidRDefault="00000000" w:rsidRPr="00000000" w14:paraId="0000001C">
      <w:pPr>
        <w:rPr>
          <w:color w:val="bf9000"/>
          <w:sz w:val="20"/>
          <w:szCs w:val="20"/>
        </w:rPr>
      </w:pPr>
      <w:r w:rsidDel="00000000" w:rsidR="00000000" w:rsidRPr="00000000">
        <w:rPr>
          <w:color w:val="0d0d0d"/>
          <w:sz w:val="20"/>
          <w:szCs w:val="20"/>
          <w:rtl w:val="0"/>
        </w:rPr>
        <w:t xml:space="preserve">North Dakota Safety Council provides online </w:t>
      </w:r>
      <w:hyperlink r:id="rId11">
        <w:r w:rsidDel="00000000" w:rsidR="00000000" w:rsidRPr="00000000">
          <w:rPr>
            <w:color w:val="1155cc"/>
            <w:sz w:val="20"/>
            <w:szCs w:val="20"/>
            <w:u w:val="single"/>
            <w:rtl w:val="0"/>
          </w:rPr>
          <w:t xml:space="preserve">Responsible Beverage Server training</w:t>
        </w:r>
      </w:hyperlink>
      <w:r w:rsidDel="00000000" w:rsidR="00000000" w:rsidRPr="00000000">
        <w:rPr>
          <w:color w:val="0d0d0d"/>
          <w:sz w:val="20"/>
          <w:szCs w:val="20"/>
          <w:rtl w:val="0"/>
        </w:rPr>
        <w:t xml:space="preserve"> for owners and managers, servers and bartenders, and large-event staff. </w:t>
      </w:r>
      <w:r w:rsidDel="00000000" w:rsidR="00000000" w:rsidRPr="00000000">
        <w:rPr>
          <w:color w:val="bf9000"/>
          <w:sz w:val="20"/>
          <w:szCs w:val="20"/>
          <w:rtl w:val="0"/>
        </w:rPr>
        <w:t xml:space="preserve">And right now, IT’S FREE!</w:t>
      </w:r>
    </w:p>
    <w:p w:rsidR="00000000" w:rsidDel="00000000" w:rsidP="00000000" w:rsidRDefault="00000000" w:rsidRPr="00000000" w14:paraId="0000001D">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01E">
      <w:pPr>
        <w:rPr>
          <w:b w:val="1"/>
          <w:color w:val="0d0d0d"/>
          <w:sz w:val="20"/>
          <w:szCs w:val="20"/>
        </w:rPr>
      </w:pPr>
      <w:r w:rsidDel="00000000" w:rsidR="00000000" w:rsidRPr="00000000">
        <w:rPr>
          <w:b w:val="1"/>
          <w:color w:val="0d0d0d"/>
          <w:sz w:val="20"/>
          <w:szCs w:val="20"/>
          <w:rtl w:val="0"/>
        </w:rPr>
        <w:t xml:space="preserve">3 Reasons to Participate in Training</w:t>
      </w:r>
    </w:p>
    <w:p w:rsidR="00000000" w:rsidDel="00000000" w:rsidP="00000000" w:rsidRDefault="00000000" w:rsidRPr="00000000" w14:paraId="0000001F">
      <w:pPr>
        <w:numPr>
          <w:ilvl w:val="0"/>
          <w:numId w:val="1"/>
        </w:numPr>
        <w:ind w:left="720" w:hanging="360"/>
        <w:rPr>
          <w:color w:val="0d0d0d"/>
          <w:sz w:val="20"/>
          <w:szCs w:val="20"/>
        </w:rPr>
      </w:pPr>
      <w:r w:rsidDel="00000000" w:rsidR="00000000" w:rsidRPr="00000000">
        <w:rPr>
          <w:color w:val="0d0d0d"/>
          <w:sz w:val="20"/>
          <w:szCs w:val="20"/>
          <w:rtl w:val="0"/>
        </w:rPr>
        <w:t xml:space="preserve">If you’re an owner or manager, you can reduce liability concerns. North Dakota law provides some protections in the case of a claim for licensees who have completed alcohol server training.</w:t>
      </w:r>
    </w:p>
    <w:p w:rsidR="00000000" w:rsidDel="00000000" w:rsidP="00000000" w:rsidRDefault="00000000" w:rsidRPr="00000000" w14:paraId="00000020">
      <w:pPr>
        <w:numPr>
          <w:ilvl w:val="0"/>
          <w:numId w:val="1"/>
        </w:numPr>
        <w:ind w:left="720" w:hanging="360"/>
        <w:rPr>
          <w:color w:val="0d0d0d"/>
          <w:sz w:val="20"/>
          <w:szCs w:val="20"/>
        </w:rPr>
      </w:pPr>
      <w:r w:rsidDel="00000000" w:rsidR="00000000" w:rsidRPr="00000000">
        <w:rPr>
          <w:color w:val="0d0d0d"/>
          <w:sz w:val="20"/>
          <w:szCs w:val="20"/>
          <w:rtl w:val="0"/>
        </w:rPr>
        <w:t xml:space="preserve">As many as 50% of servers in alcohol establishments have served alcohol to underage customers during law enforcement compliance checks in North Dakota. Don’t be one of them.</w:t>
      </w:r>
    </w:p>
    <w:p w:rsidR="00000000" w:rsidDel="00000000" w:rsidP="00000000" w:rsidRDefault="00000000" w:rsidRPr="00000000" w14:paraId="00000021">
      <w:pPr>
        <w:numPr>
          <w:ilvl w:val="0"/>
          <w:numId w:val="1"/>
        </w:numPr>
        <w:ind w:left="720" w:hanging="360"/>
        <w:rPr>
          <w:color w:val="0d0d0d"/>
          <w:sz w:val="20"/>
          <w:szCs w:val="20"/>
        </w:rPr>
      </w:pPr>
      <w:r w:rsidDel="00000000" w:rsidR="00000000" w:rsidRPr="00000000">
        <w:rPr>
          <w:color w:val="0d0d0d"/>
          <w:sz w:val="20"/>
          <w:szCs w:val="20"/>
          <w:rtl w:val="0"/>
        </w:rPr>
        <w:t xml:space="preserve">Avoid overserving. Learn how to recognize and deal with customers who have had too much to drink, and contribute to keeping our roads safe.</w:t>
      </w:r>
    </w:p>
    <w:p w:rsidR="00000000" w:rsidDel="00000000" w:rsidP="00000000" w:rsidRDefault="00000000" w:rsidRPr="00000000" w14:paraId="00000022">
      <w:pPr>
        <w:rPr>
          <w:color w:val="0d0d0d"/>
          <w:sz w:val="20"/>
          <w:szCs w:val="20"/>
          <w:highlight w:val="yellow"/>
        </w:rPr>
      </w:pPr>
      <w:r w:rsidDel="00000000" w:rsidR="00000000" w:rsidRPr="00000000">
        <w:rPr>
          <w:rtl w:val="0"/>
        </w:rPr>
      </w:r>
    </w:p>
    <w:p w:rsidR="00000000" w:rsidDel="00000000" w:rsidP="00000000" w:rsidRDefault="00000000" w:rsidRPr="00000000" w14:paraId="00000023">
      <w:pPr>
        <w:shd w:fill="ffffff" w:val="clear"/>
        <w:spacing w:line="331.2" w:lineRule="auto"/>
        <w:rPr/>
      </w:pPr>
      <w:r w:rsidDel="00000000" w:rsidR="00000000" w:rsidRPr="00000000">
        <w:rPr>
          <w:color w:val="bf9000"/>
          <w:sz w:val="20"/>
          <w:szCs w:val="20"/>
          <w:rtl w:val="0"/>
        </w:rPr>
        <w:t xml:space="preserve">Training is free until grant funding runs out. </w:t>
      </w:r>
      <w:r w:rsidDel="00000000" w:rsidR="00000000" w:rsidRPr="00000000">
        <w:rPr>
          <w:color w:val="0d0d0d"/>
          <w:sz w:val="20"/>
          <w:szCs w:val="20"/>
          <w:rtl w:val="0"/>
        </w:rPr>
        <w:t xml:space="preserve">Don’t wait;</w:t>
      </w:r>
      <w:hyperlink r:id="rId12">
        <w:r w:rsidDel="00000000" w:rsidR="00000000" w:rsidRPr="00000000">
          <w:rPr>
            <w:color w:val="0d0d0d"/>
            <w:sz w:val="20"/>
            <w:szCs w:val="20"/>
            <w:rtl w:val="0"/>
          </w:rPr>
          <w:t xml:space="preserve"> </w:t>
        </w:r>
      </w:hyperlink>
      <w:hyperlink r:id="rId13">
        <w:r w:rsidDel="00000000" w:rsidR="00000000" w:rsidRPr="00000000">
          <w:rPr>
            <w:color w:val="1155cc"/>
            <w:sz w:val="20"/>
            <w:szCs w:val="20"/>
            <w:u w:val="single"/>
            <w:rtl w:val="0"/>
          </w:rPr>
          <w:t xml:space="preserve">register now</w:t>
        </w:r>
      </w:hyperlink>
      <w:r w:rsidDel="00000000" w:rsidR="00000000" w:rsidRPr="00000000">
        <w:rPr>
          <w:color w:val="0d0d0d"/>
          <w:sz w:val="20"/>
          <w:szCs w:val="20"/>
          <w:rtl w:val="0"/>
        </w:rPr>
        <w:t xml:space="preserv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dsc.org/impairment/responsible-beverage-server/" TargetMode="External"/><Relationship Id="rId10" Type="http://schemas.openxmlformats.org/officeDocument/2006/relationships/hyperlink" Target="https://www.ndsc.org/impairment/responsible-beverage-server/rbs-training-options/" TargetMode="External"/><Relationship Id="rId13" Type="http://schemas.openxmlformats.org/officeDocument/2006/relationships/hyperlink" Target="https://www.ndsc.org/impairment/responsible-beverage-server/rbs-training-options/" TargetMode="External"/><Relationship Id="rId12" Type="http://schemas.openxmlformats.org/officeDocument/2006/relationships/hyperlink" Target="https://www.ndsc.org/impairment/responsible-beverage-server/rbs-training-op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dsc.org/impairment/responsible-beverage-server/rbs-training-options/" TargetMode="External"/><Relationship Id="rId5" Type="http://schemas.openxmlformats.org/officeDocument/2006/relationships/styles" Target="styles.xml"/><Relationship Id="rId6" Type="http://schemas.openxmlformats.org/officeDocument/2006/relationships/hyperlink" Target="https://www.ndsc.org/impairment/responsible-beverage-server/rbs-training-options/" TargetMode="External"/><Relationship Id="rId7" Type="http://schemas.openxmlformats.org/officeDocument/2006/relationships/hyperlink" Target="https://www.ndsc.org/impairment/responsible-beverage-server/" TargetMode="External"/><Relationship Id="rId8" Type="http://schemas.openxmlformats.org/officeDocument/2006/relationships/hyperlink" Target="https://www.ndsc.org/impairment/responsible-beverage-server/rbs-training-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